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6-amino-3-methyl-1-phenyl-4-(3,4,5-trimethoxyphenyl)-1,4-dihydropyrano[2,3-c]pyrazole-5-carbonitrile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6-amino-3-methyl-1-phenyl-4-(3,4,5-trimethoxyphenyl)-1,4-dihydropyrano[2,3-c]pyrazole-5-carbonitrile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