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2-{[4-cyclohexyl-5-(pyridin-3-yl)-4H-1,2,4-triazol-3-yl]sulfanyl}-N-(3,4-dichlorophenyl)acetamide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2-{[4-cyclohexyl-5-(pyridin-3-yl)-4H-1,2,4-triazol-3-yl]sulfanyl}-N-(3,4-dichlorophenyl)acetamide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