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2-[(1-bromonaphthalen-2-yl)oxy]-N'-[(1E,4E)-1,5-diphenylpenta-1,4-dien-3-ylidene]acetohydrazide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2-[(1-bromonaphthalen-2-yl)oxy]-N'-[(1E,4E)-1,5-diphenylpenta-1,4-dien-3-ylidene]acetohydrazide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C29H23BrN2O2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