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6-amino-5-cyano-4-(2,5-dimethoxyphenyl)-2-ethyl-4H-pyran-3-carboxylate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6-amino-5-cyano-4-(2,5-dimethoxyphenyl)-2-ethyl-4H-pyran-3-carboxylate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