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STK005191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[(5E)-5-{[1-(5-chloro-2-methylphenyl)-2,5-dimethyl-1H-pyrrol-3-yl]methylidene}-2,4-dioxo-1,3-thiazolidin-3-yl]acetate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[(5E)-5-{[1-(5-chloro-2-methylphenyl)-2,5-dimethyl-1H-pyrrol-3-yl]methylidene}-2,4-dioxo-1,3-thiazolidin-3-yl]acetate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C21H21ClN2O4S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432.93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STK005191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