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2-[(2E)-2-{3,5-dichloro-2-[2-(2-methoxyphenoxy)ethoxy]benzylidene}hydrazinyl]-1,3-benzothiazole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2-[(2E)-2-{3,5-dichloro-2-[2-(2-methoxyphenoxy)ethoxy]benzylidene}hydrazinyl]-1,3-benzothiazole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