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STK005487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1-(10,11-dihydro-5H-dibenzo[b,f]azepin-5-yl)-2-[(4-methyl-4H-1,2,4-triazol-3-yl)sulfanyl]ethanone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1-(10,11-dihydro-5H-dibenzo[b,f]azepin-5-yl)-2-[(4-methyl-4H-1,2,4-triazol-3-yl)sulfanyl]ethanone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STK005487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