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1-(2-fluorophenyl)-3-(5-{[(4-methylphenyl)sulfanyl]methyl}-1,3,4-thiadiazol-2-yl)urea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1-(2-fluorophenyl)-3-(5-{[(4-methylphenyl)sulfanyl]methyl}-1,3,4-thiadiazol-2-yl)urea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C17H15FN4OS2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