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4,4'-{6-[(2E)-2-{4-[2-(3,5-dimethylphenoxy)ethoxy]-3-ethoxybenzylidene}hydrazinyl]pyrimidine-2,4-diyl}dimorpholine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4,4'-{6-[(2E)-2-{4-[2-(3,5-dimethylphenoxy)ethoxy]-3-ethoxybenzylidene}hydrazinyl]pyrimidine-2,4-diyl}dimorpholine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C31H40N6O5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