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(6Z)-6-{3-ethoxy-4-[(2-methylbenzyl)oxy]benzylidene}-5-imino-3-phenyl-5,6-dihydro-7H-[1,3]thiazolo[3,2-a]pyrimidin-7-one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(6Z)-6-{3-ethoxy-4-[(2-methylbenzyl)oxy]benzylidene}-5-imino-3-phenyl-5,6-dihydro-7H-[1,3]thiazolo[3,2-a]pyrimidin-7-one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