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(1E)-1-{2-[2-(3-ethyl-5-methylphenoxy)ethoxy]benzylidene}-2-(4-nitrophenyl)hydrazine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(1E)-1-{2-[2-(3-ethyl-5-methylphenoxy)ethoxy]benzylidene}-2-(4-nitrophenyl)hydrazine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