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3-methyl-8-{(2E)-2-[(2E)-2-methyl-3-phenylprop-2-en-1-ylidene]hydrazinyl}-7-(2-phenylethyl)-3,7-dihydro-1H-purine-2,6-dione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3-methyl-8-{(2E)-2-[(2E)-2-methyl-3-phenylprop-2-en-1-ylidene]hydrazinyl}-7-(2-phenylethyl)-3,7-dihydro-1H-purine-2,6-dione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