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1-[2-(4-bromophenoxy)ethyl]-3-(2-methylpropyl)-1,3-dihydro-2H-benzimidazol-2-imine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1-[2-(4-bromophenoxy)ethyl]-3-(2-methylpropyl)-1,3-dihydro-2H-benzimidazol-2-imine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