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2-methyl-N-(4-{[2-(trifluoroacetyl)hydrazinyl]carbonyl}phenyl)benzamide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2-methyl-N-(4-{[2-(trifluoroacetyl)hydrazinyl]carbonyl}phenyl)benzamide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