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N-{4-methyl-2-[(4-methylphenyl)diazenyl]phenyl}-1,1',3,3'-tetraoxo-1,1',3,3'-tetrahydro-2,2'-biisoindole-5-carboxamide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N-{4-methyl-2-[(4-methylphenyl)diazenyl]phenyl}-1,1',3,3'-tetraoxo-1,1',3,3'-tetrahydro-2,2'-biisoindole-5-carboxamide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