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5,5,7,7-tetramethyl-2-{[(E)-piperidin-1-ylmethylidene]amino}-4,5,6,7-tetrahydrothieno[2,3-c]pyridine-3-carbonitrile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5,5,7,7-tetramethyl-2-{[(E)-piperidin-1-ylmethylidene]amino}-4,5,6,7-tetrahydrothieno[2,3-c]pyridine-3-carbonitrile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