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(4-tert-butylphenyl)[(3S)-2-ethyl-3-methyl-4-(phenylamino)-3,4-dihydroquinolin-1(2H)-yl]methanone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(4-tert-butylphenyl)[(3S)-2-ethyl-3-methyl-4-(phenylamino)-3,4-dihydroquinolin-1(2H)-yl]methanone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