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2-{[4-benzyl-5-(pyridin-4-yl)-4H-1,2,4-triazol-3-yl]sulfanyl}-1-(4-bromophenyl)ethanone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2-{[4-benzyl-5-(pyridin-4-yl)-4H-1,2,4-triazol-3-yl]sulfanyl}-1-(4-bromophenyl)ethanone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