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STK024223</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5-{4-[2-(3-ethyl-5-methylphenoxy)ethoxy]benzylidene}pyrimidine-2,4,6(1H,3H,5H)-trione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5-{4-[2-(3-ethyl-5-methylphenoxy)ethoxy]benzylidene}pyrimidine-2,4,6(1H,3H,5H)-trione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C22H22N2O5</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394.43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STK024223</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