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2-[(4,5-diphenyl-4H-1,2,4-triazol-3-yl)sulfanyl]-N-{4-[(4-methylpyrimidin-2-yl)sulfamoyl]phenyl}acetamide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2-[(4,5-diphenyl-4H-1,2,4-triazol-3-yl)sulfanyl]-N-{4-[(4-methylpyrimidin-2-yl)sulfamoyl]phenyl}acetamide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C27H23N7O3S2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