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N'-{(E)-[4-(benzyloxy)phenyl]methylidene}-2-(1,3-dimethyl-2,6-dioxo-1,2,3,6-tetrahydro-7H-purin-7-yl)acetohydrazide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N'-{(E)-[4-(benzyloxy)phenyl]methylidene}-2-(1,3-dimethyl-2,6-dioxo-1,2,3,6-tetrahydro-7H-purin-7-yl)acetohydrazide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