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N-methyl-N-(4-{[(E)-(5-methylthiophen-2-yl)methylidene]amino}phenyl)acetamide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N-methyl-N-(4-{[(E)-(5-methylthiophen-2-yl)methylidene]amino}phenyl)acetamide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