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(6Z)-6-{4-[(4-fluorobenzyl)oxy]-3-methoxybenzylidene}-5-imino-2-(propan-2-yl)-5,6-dihydro-7H-[1,3,4]thiadiazolo[3,2-a]pyrimidin-7-one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(6Z)-6-{4-[(4-fluorobenzyl)oxy]-3-methoxybenzylidene}-5-imino-2-(propan-2-yl)-5,6-dihydro-7H-[1,3,4]thiadiazolo[3,2-a]pyrimidin-7-one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C23H21FN4O3S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