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4-(2-ethoxyphenyl)-2,7,7-trimethyl-5-oxo-1,4,5,6,7,8-hexahydroquinoline-3-carboxylate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4-(2-ethoxyphenyl)-2,7,7-trimethyl-5-oxo-1,4,5,6,7,8-hexahydroquinoline-3-carboxylate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