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(4E)-4-(4-{2-[2-(butan-2-yl)phenoxy]ethoxy}-3-methoxybenzylidene)-1-phenylpyrazolidine-3,5-dione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(4E)-4-(4-{2-[2-(butan-2-yl)phenoxy]ethoxy}-3-methoxybenzylidene)-1-phenylpyrazolidine-3,5-dione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