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(2Z)-N-[4-(4-ethoxyphenyl)-1,3-thiazol-2-yl]-2-[(2-methylphenyl)imino]-2H-chromene-3-carboxamide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(2Z)-N-[4-(4-ethoxyphenyl)-1,3-thiazol-2-yl]-2-[(2-methylphenyl)imino]-2H-chromene-3-carboxamide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