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N-(4-ethoxyphenyl)-4-[(2E)-2-(3-hydroxybenzylidene)hydrazinyl]-4-oxobutanamide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N-(4-ethoxyphenyl)-4-[(2E)-2-(3-hydroxybenzylidene)hydrazinyl]-4-oxobutanamide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