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4-[(2E)-2-{1-[4-(4-methoxyphenyl)-1,3-thiazol-2-yl]-5-oxo-3-phenyl-1,5-dihydro-4H-pyrazol-4-ylidene}hydrazinyl]benzoate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4-[(2E)-2-{1-[4-(4-methoxyphenyl)-1,3-thiazol-2-yl]-5-oxo-3-phenyl-1,5-dihydro-4H-pyrazol-4-ylidene}hydrazinyl]benzoate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C28H23N5O4S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525.59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