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2-(2-{(Z)-[3-(2,4-dichlorobenzyl)-2,4-dioxo-1,3-thiazolidin-5-ylidene]methyl}phenoxy)acetamide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2-(2-{(Z)-[3-(2,4-dichlorobenzyl)-2,4-dioxo-1,3-thiazolidin-5-ylidene]methyl}phenoxy)acetamide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