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2-{2-[4-(4-chlorophenyl)-2,2,4-trimethyl-3,4-dihydroquinolin-1(2H)-yl]-2-oxoethyl}-1H-isoindole-1,3(2H)-dione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2-{2-[4-(4-chlorophenyl)-2,2,4-trimethyl-3,4-dihydroquinolin-1(2H)-yl]-2-oxoethyl}-1H-isoindole-1,3(2H)-dione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