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(5Z)-1-(4-bromophenyl)-5-{[1-(2-chlorobenzyl)-1H-indol-3-yl]methylidene}pyrimidine-2,4,6(1H,3H,5H)-trione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(5Z)-1-(4-bromophenyl)-5-{[1-(2-chlorobenzyl)-1H-indol-3-yl]methylidene}pyrimidine-2,4,6(1H,3H,5H)-trione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C26H17BrClN3O3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