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(6Z)-6-{4-[2-(4-tert-butylphenoxy)ethoxy]-3-methoxybenzylidene}-2-cyclohexyl-5-imino-5,6-dihydro-7H-[1,3,4]thiadiazolo[3,2-a]pyrimidin-7-one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(6Z)-6-{4-[2-(4-tert-butylphenoxy)ethoxy]-3-methoxybenzylidene}-2-cyclohexyl-5-imino-5,6-dihydro-7H-[1,3,4]thiadiazolo[3,2-a]pyrimidin-7-one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560.72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