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(5Z)-5-({1-[2-(3-methoxyphenoxy)ethyl]-1H-indol-3-yl}methylidene)-1-phenylpyrimidine-2,4,6(1H,3H,5H)-trione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(5Z)-5-({1-[2-(3-methoxyphenoxy)ethyl]-1H-indol-3-yl}methylidene)-1-phenylpyrimidine-2,4,6(1H,3H,5H)-trione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