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2-[3-(3,4-dimethoxybenzyl)-1-(4-fluorophenyl)-5-oxo-2-thioxoimidazolidin-4-yl]-N-(4-propoxyphenyl)acetamide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2-[3-(3,4-dimethoxybenzyl)-1-(4-fluorophenyl)-5-oxo-2-thioxoimidazolidin-4-yl]-N-(4-propoxyphenyl)acetamide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