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(2Z)-N-[4-(biphenyl-4-yl)-5-ethyl-1,3-thiazol-2-yl]-7-hydroxy-2-(phenylimino)-2H-chromene-3-carboxamide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(2Z)-N-[4-(biphenyl-4-yl)-5-ethyl-1,3-thiazol-2-yl]-7-hydroxy-2-(phenylimino)-2H-chromene-3-carboxamide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