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(5E)-3-benzyl-5-{[5-(4-fluorophenyl)furan-2-yl]methylidene}-2-thioxo-1,3-thiazolidin-4-one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(5E)-3-benzyl-5-{[5-(4-fluorophenyl)furan-2-yl]methylidene}-2-thioxo-1,3-thiazolidin-4-one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C21H14FNO2S2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