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STK033646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(4Z)-5-methyl-4-[2-(3-methylphenyl)hydrazinylidene]-2-[4-(4-methylphenyl)-1,3-thiazol-2-yl]-2,4-dihydro-3H-pyrazol-3-one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(4Z)-5-methyl-4-[2-(3-methylphenyl)hydrazinylidene]-2-[4-(4-methylphenyl)-1,3-thiazol-2-yl]-2,4-dihydro-3H-pyrazol-3-one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STK033646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