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9-{5-chloro-2-[(3-fluorobenzyl)oxy]phenyl}-3,4,5,6,7,9-hexahydro-1H-xanthene-1,8(2H)-dione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9-{5-chloro-2-[(3-fluorobenzyl)oxy]phenyl}-3,4,5,6,7,9-hexahydro-1H-xanthene-1,8(2H)-dione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C26H22ClFO4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