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3-[(4-benzylpiperidin-1-yl)methyl]-5-(4-tert-butylphenyl)-1,3,4-oxadiazole-2(3H)-thione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3-[(4-benzylpiperidin-1-yl)methyl]-5-(4-tert-butylphenyl)-1,3,4-oxadiazole-2(3H)-thione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