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(4Z)-2-methyl-5-oxo-4-{[5-({[oxo(phenylamino)acetyl]amino}methyl)furan-2-yl]methylidene}-1-[4-(propan-2-yl)phenyl]-4,5-dihydro-1H-pyrrole-3-carboxylate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(4Z)-2-methyl-5-oxo-4-{[5-({[oxo(phenylamino)acetyl]amino}methyl)furan-2-yl]methylidene}-1-[4-(propan-2-yl)phenyl]-4,5-dihydro-1H-pyrrole-3-carboxylate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