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(4-{(E)-[1-(4-methylphenyl)-2,4,6-trioxotetrahydropyrimidin-5(2H)-ylidene]methyl}phenoxy)acetate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(4-{(E)-[1-(4-methylphenyl)-2,4,6-trioxotetrahydropyrimidin-5(2H)-ylidene]methyl}phenoxy)acetate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