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(4Z)-5-methyl-2-[4-(4-methylphenyl)-1,3-thiazol-2-yl]-4-[2-(2-nitrophenyl)hydrazinylidene]-2,4-dihydro-3H-pyrazol-3-one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(4Z)-5-methyl-2-[4-(4-methylphenyl)-1,3-thiazol-2-yl]-4-[2-(2-nitrophenyl)hydrazinylidene]-2,4-dihydro-3H-pyrazol-3-one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