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N-(biphenyl-2-yl)-2-{[4-(4-chlorophenyl)-5-(4-methoxyphenyl)-4H-1,2,4-triazol-3-yl]sulfanyl}acetamide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N-(biphenyl-2-yl)-2-{[4-(4-chlorophenyl)-5-(4-methoxyphenyl)-4H-1,2,4-triazol-3-yl]sulfanyl}acetamide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