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(2Z)-5-[4-(acetyloxy)phenyl]-7-methyl-2-[(3-methylthiophen-2-yl)methylidene]-3-oxo-2,3-dihydro-5H-[1,3]thiazolo[3,2-a]pyrimidine-6-carboxylate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(2Z)-5-[4-(acetyloxy)phenyl]-7-methyl-2-[(3-methylthiophen-2-yl)methylidene]-3-oxo-2,3-dihydro-5H-[1,3]thiazolo[3,2-a]pyrimidine-6-carboxylate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