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N'-{(1E)-1-[4-(1,3-dioxooctahydro-2H-isoindol-2-yl)phenyl]ethylidene}octane-1-sulfonohydrazide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N'-{(1E)-1-[4-(1,3-dioxooctahydro-2H-isoindol-2-yl)phenyl]ethylidene}octane-1-sulfonohydrazide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