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(4Z)-4-[(2,5-dimethyl-1-phenyl-1H-pyrrol-3-yl)methylidene]-2-methyl-1-(4-methylphenyl)-5-oxo-4,5-dihydro-1H-pyrrole-3-carboxylate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(4Z)-4-[(2,5-dimethyl-1-phenyl-1H-pyrrol-3-yl)methylidene]-2-methyl-1-(4-methylphenyl)-5-oxo-4,5-dihydro-1H-pyrrole-3-carboxylate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