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2-(acetylamino)-5-[(3-chloro-4-methylphenyl)carbamoyl]-4-methylthiophene-3-carboxylate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2-(acetylamino)-5-[(3-chloro-4-methylphenyl)carbamoyl]-4-methylthiophene-3-carboxylate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