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4-bromo-2-{(E)-[(4-iodophenyl)imino]methyl}phenol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4-bromo-2-{(E)-[(4-iodophenyl)imino]methyl}phenol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C13H9BrINO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