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2-({5-[(4-methoxybenzyl)sulfanyl]-1,3,4-thiadiazol-2-yl}sulfanyl)-1-(4-methoxyphenyl)ethanone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2-({5-[(4-methoxybenzyl)sulfanyl]-1,3,4-thiadiazol-2-yl}sulfanyl)-1-(4-methoxyphenyl)ethanone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