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(6Z)-2-butyl-6-{4-[2-(4-chloro-3-methylphenoxy)ethoxy]benzylidene}-5-imino-5,6-dihydro-7H-[1,3,4]thiadiazolo[3,2-a]pyrimidin-7-one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(6Z)-2-butyl-6-{4-[2-(4-chloro-3-methylphenoxy)ethoxy]benzylidene}-5-imino-5,6-dihydro-7H-[1,3,4]thiadiazolo[3,2-a]pyrimidin-7-one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